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D6A" w:rsidRDefault="00690E83">
      <w:pPr>
        <w:tabs>
          <w:tab w:val="left" w:pos="1715"/>
        </w:tabs>
        <w:spacing w:line="475" w:lineRule="exac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附件</w:t>
      </w:r>
      <w:r>
        <w:rPr>
          <w:rFonts w:ascii="宋体" w:eastAsia="宋体" w:hAnsi="宋体" w:cs="宋体"/>
          <w:spacing w:val="-6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3</w:t>
      </w:r>
    </w:p>
    <w:p w:rsidR="00A54D6A" w:rsidRDefault="00690E83">
      <w:pPr>
        <w:tabs>
          <w:tab w:val="left" w:pos="1715"/>
        </w:tabs>
        <w:spacing w:afterLines="50" w:after="156" w:line="475" w:lineRule="exact"/>
        <w:jc w:val="center"/>
        <w:rPr>
          <w:rFonts w:ascii="Microsoft JhengHei" w:eastAsia="Microsoft JhengHei" w:hAnsi="Microsoft JhengHei" w:cs="Microsoft JhengHei"/>
          <w:b/>
          <w:bCs/>
          <w:sz w:val="14"/>
          <w:szCs w:val="1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广东省本科专业授权点申报基本信息采集表</w:t>
      </w:r>
    </w:p>
    <w:tbl>
      <w:tblPr>
        <w:tblStyle w:val="TableNormal"/>
        <w:tblW w:w="10108" w:type="dxa"/>
        <w:jc w:val="center"/>
        <w:tblInd w:w="107" w:type="dxa"/>
        <w:tblLayout w:type="fixed"/>
        <w:tblLook w:val="04A0" w:firstRow="1" w:lastRow="0" w:firstColumn="1" w:lastColumn="0" w:noHBand="0" w:noVBand="1"/>
      </w:tblPr>
      <w:tblGrid>
        <w:gridCol w:w="2308"/>
        <w:gridCol w:w="1532"/>
        <w:gridCol w:w="1324"/>
        <w:gridCol w:w="2462"/>
        <w:gridCol w:w="352"/>
        <w:gridCol w:w="2130"/>
      </w:tblGrid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申报基本信息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学校代码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13720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专业名称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国际经济与贸易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学校名称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广东理工学院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专业代码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r>
              <w:rPr>
                <w:rFonts w:ascii="宋体" w:hAnsi="宋体" w:cs="宋体" w:hint="eastAsia"/>
              </w:rPr>
              <w:t>020401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学科门类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经济</w:t>
            </w:r>
            <w:r>
              <w:rPr>
                <w:rFonts w:hint="eastAsia"/>
                <w:lang w:eastAsia="zh-CN"/>
              </w:rPr>
              <w:t>学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门类代码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批准文号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roofErr w:type="spellStart"/>
            <w:r>
              <w:rPr>
                <w:rFonts w:hint="eastAsia"/>
              </w:rPr>
              <w:t>教高函</w:t>
            </w:r>
            <w:proofErr w:type="spellEnd"/>
            <w:r>
              <w:rPr>
                <w:rFonts w:hint="eastAsia"/>
              </w:rPr>
              <w:t>[2015]2</w:t>
            </w:r>
            <w:r>
              <w:rPr>
                <w:rFonts w:hint="eastAsia"/>
              </w:rPr>
              <w:t>号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本专业学生情况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在校本科生人数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2043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当年本科生招生数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9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785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今年毕业本科生人数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785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已毕业本科生人数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9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专业负责人情况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tabs>
                <w:tab w:val="left" w:pos="126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陈光春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tabs>
                <w:tab w:val="left" w:pos="527"/>
              </w:tabs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出生年月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ascii="宋体" w:hAnsi="宋体" w:hint="eastAsia"/>
                <w:color w:val="000000"/>
              </w:rPr>
              <w:t>1957.1</w:t>
            </w:r>
            <w:r>
              <w:rPr>
                <w:rFonts w:ascii="宋体" w:hAnsi="宋体" w:hint="eastAsia"/>
                <w:color w:val="000000"/>
                <w:lang w:eastAsia="zh-CN"/>
              </w:rPr>
              <w:t>1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职业技术职务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roofErr w:type="spellStart"/>
            <w:r>
              <w:rPr>
                <w:rFonts w:ascii="宋体" w:hAnsi="宋体" w:hint="eastAsia"/>
              </w:rPr>
              <w:t>教授</w:t>
            </w:r>
            <w:proofErr w:type="spellEnd"/>
          </w:p>
        </w:tc>
      </w:tr>
      <w:tr w:rsidR="00A54D6A">
        <w:trPr>
          <w:trHeight w:hRule="exact" w:val="346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定职时间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  <w:lang w:eastAsia="zh-CN"/>
              </w:rPr>
              <w:t>16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最高学位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学士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最后学历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1982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ascii="宋体" w:hAnsi="宋体" w:hint="eastAsia"/>
                <w:lang w:eastAsia="zh-CN"/>
              </w:rPr>
              <w:t>09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毕业学校</w:t>
            </w:r>
            <w:proofErr w:type="spellEnd"/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 w:rsidP="00690E83">
            <w:pPr>
              <w:rPr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广西</w:t>
            </w:r>
            <w:proofErr w:type="spellEnd"/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师范</w:t>
            </w: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大学</w:t>
            </w:r>
            <w:bookmarkStart w:id="0" w:name="_GoBack"/>
            <w:bookmarkEnd w:id="0"/>
            <w:proofErr w:type="spellEnd"/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毕业专业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国民经济管理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专业教师整体情况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专任教师总数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78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其中专业核心课程教师人数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9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24</w:t>
            </w:r>
            <w:r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教师中具有博士学位者比例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3.85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教师中具有硕士学位者比例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9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71.79</w:t>
            </w:r>
            <w:r>
              <w:rPr>
                <w:rFonts w:ascii="宋体"/>
                <w:sz w:val="21"/>
              </w:rPr>
              <w:t>%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年科研工作整体情况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教师参加科研比例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76.92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年年人均发表科研论文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0.82</w:t>
            </w:r>
            <w:r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承担项目数量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49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其中省部级以上项目数量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科研经费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121.9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0"/>
                <w:sz w:val="21"/>
                <w:szCs w:val="21"/>
                <w:lang w:eastAsia="zh-CN"/>
              </w:rPr>
              <w:t>出版专著（含教材）（部）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18</w:t>
            </w:r>
            <w:r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发表学术论文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179</w:t>
            </w:r>
            <w:r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获奖成果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鉴定成果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tabs>
                <w:tab w:val="left" w:pos="54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</w:rPr>
              <w:t>利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A54D6A">
        <w:trPr>
          <w:trHeight w:hRule="exact" w:val="346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教学条件及利用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学校累计向本专业投入专业建设经费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 w:themeColor="text1"/>
                <w:lang w:eastAsia="zh-CN"/>
              </w:rPr>
              <w:t>1</w:t>
            </w:r>
            <w:r w:rsidR="00F43101">
              <w:rPr>
                <w:rFonts w:asciiTheme="majorEastAsia" w:eastAsiaTheme="majorEastAsia" w:hAnsiTheme="majorEastAsia" w:cstheme="majorEastAsia" w:hint="eastAsia"/>
                <w:color w:val="000000" w:themeColor="text1"/>
                <w:lang w:eastAsia="zh-CN"/>
              </w:rPr>
              <w:t>631.73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校外实习基地数量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71</w:t>
            </w:r>
            <w:r>
              <w:rPr>
                <w:rFonts w:ascii="宋体" w:eastAsia="宋体" w:hAnsi="宋体" w:cs="宋体"/>
                <w:sz w:val="21"/>
                <w:szCs w:val="21"/>
              </w:rPr>
              <w:t>个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实验条件及开设情况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实验开出率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8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96.9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综合性、设计性实验开出率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81.3</w:t>
            </w:r>
            <w:r>
              <w:rPr>
                <w:rFonts w:ascii="宋体"/>
                <w:sz w:val="21"/>
              </w:rPr>
              <w:t>%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专业图书资料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近四年本专业图书文献资料购置经费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49.28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2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中文期刊数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8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36</w:t>
            </w:r>
            <w:r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2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外文期刊数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A54D6A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A54D6A">
            <w:pPr>
              <w:jc w:val="right"/>
            </w:pP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课程与教材</w:t>
            </w:r>
            <w:proofErr w:type="spellEnd"/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使用近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年出版的新教材比例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90.2</w:t>
            </w:r>
            <w:r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使用省部级及以上获奖教材比例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51.2</w:t>
            </w:r>
            <w:r>
              <w:rPr>
                <w:rFonts w:ascii="宋体"/>
                <w:sz w:val="21"/>
              </w:rPr>
              <w:t>%</w:t>
            </w:r>
          </w:p>
        </w:tc>
      </w:tr>
      <w:tr w:rsidR="00A54D6A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本单位有获省部级及以上奖励教材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A54D6A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A54D6A">
            <w:pPr>
              <w:jc w:val="center"/>
            </w:pPr>
          </w:p>
        </w:tc>
      </w:tr>
      <w:tr w:rsidR="00A54D6A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教学改革与研究</w:t>
            </w:r>
            <w:proofErr w:type="spellEnd"/>
          </w:p>
        </w:tc>
      </w:tr>
      <w:tr w:rsidR="00A54D6A">
        <w:trPr>
          <w:trHeight w:hRule="exact" w:val="941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D6A" w:rsidRDefault="00690E83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获得市厅级及以上优秀教学成果、教材奖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D6A" w:rsidRDefault="00690E83">
            <w:pPr>
              <w:pStyle w:val="TableParagraph"/>
              <w:spacing w:before="138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26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D6A" w:rsidRDefault="00690E83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主持校级以上</w:t>
            </w:r>
          </w:p>
          <w:p w:rsidR="00A54D6A" w:rsidRDefault="00690E83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教学改革研究课题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D6A" w:rsidRDefault="00690E83">
            <w:pPr>
              <w:pStyle w:val="TableParagraph"/>
              <w:spacing w:before="138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28</w:t>
            </w:r>
            <w:r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</w:tbl>
    <w:p w:rsidR="00A54D6A" w:rsidRDefault="00A54D6A"/>
    <w:sectPr w:rsidR="00A54D6A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B"/>
    <w:rsid w:val="000F117D"/>
    <w:rsid w:val="003A25FB"/>
    <w:rsid w:val="005C3F54"/>
    <w:rsid w:val="00690E83"/>
    <w:rsid w:val="00A54D6A"/>
    <w:rsid w:val="00F43101"/>
    <w:rsid w:val="0526035A"/>
    <w:rsid w:val="1A124D4E"/>
    <w:rsid w:val="3A86354C"/>
    <w:rsid w:val="45DC78BA"/>
    <w:rsid w:val="4DBD1DD5"/>
    <w:rsid w:val="4E0D7216"/>
    <w:rsid w:val="52B05D2F"/>
    <w:rsid w:val="55A939CC"/>
    <w:rsid w:val="7CF2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121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yyhh7774444</dc:creator>
  <cp:lastModifiedBy>yyhh7774444</cp:lastModifiedBy>
  <cp:revision>4</cp:revision>
  <cp:lastPrinted>2019-04-08T00:35:00Z</cp:lastPrinted>
  <dcterms:created xsi:type="dcterms:W3CDTF">2017-11-07T03:45:00Z</dcterms:created>
  <dcterms:modified xsi:type="dcterms:W3CDTF">2019-04-08T00:35:00Z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